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2B53ED" w:rsidTr="00FE52C8">
        <w:tc>
          <w:tcPr>
            <w:tcW w:w="5172" w:type="dxa"/>
          </w:tcPr>
          <w:sdt>
            <w:sdtPr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2B53ED" w:rsidRDefault="001C3A17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2B53ED" w:rsidRDefault="006E2F53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1C3A17">
                  <w:t>Liikenneasiat</w:t>
                </w:r>
              </w:sdtContent>
            </w:sdt>
            <w:r w:rsidR="002B53ED" w:rsidRPr="002B53ED">
              <w:t xml:space="preserve"> </w:t>
            </w:r>
            <w:sdt>
              <w:sdtPr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7610C9">
                  <w:t>12 § / 2019</w:t>
                </w:r>
              </w:sdtContent>
            </w:sdt>
          </w:p>
        </w:tc>
      </w:tr>
    </w:tbl>
    <w:p w:rsidR="00291009" w:rsidRPr="004532B3" w:rsidRDefault="00291009" w:rsidP="00291009">
      <w:pPr>
        <w:rPr>
          <w:b/>
        </w:rPr>
      </w:pPr>
    </w:p>
    <w:sdt>
      <w:sdtPr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Default="001C3A17" w:rsidP="00291009">
          <w:pPr>
            <w:pStyle w:val="Asiaotsikko"/>
          </w:pPr>
          <w:proofErr w:type="spellStart"/>
          <w:r>
            <w:t>Huuhankadun</w:t>
          </w:r>
          <w:proofErr w:type="spellEnd"/>
          <w:r>
            <w:t xml:space="preserve"> pään aikarajoitettu pysäköinti </w:t>
          </w:r>
          <w:proofErr w:type="spellStart"/>
          <w:r>
            <w:t>Niiralankadun</w:t>
          </w:r>
          <w:proofErr w:type="spellEnd"/>
          <w:r>
            <w:t xml:space="preserve"> puoleisessa päässä</w:t>
          </w:r>
        </w:p>
      </w:sdtContent>
    </w:sdt>
    <w:p w:rsidR="00291009" w:rsidRPr="0039795D" w:rsidRDefault="00291009" w:rsidP="0039795D">
      <w:pPr>
        <w:pStyle w:val="SivuotsikkoRiippuvasis"/>
      </w:pPr>
    </w:p>
    <w:sdt>
      <w:sdtPr>
        <w:rPr>
          <w:rFonts w:cstheme="minorBidi"/>
        </w:rPr>
        <w:alias w:val="Selostus ja perustelu"/>
        <w:tag w:val="Selostus ja perustelu"/>
        <w:id w:val="-868529800"/>
        <w:placeholder>
          <w:docPart w:val="DefaultPlaceholder_1082065158"/>
        </w:placeholder>
        <w:text w:multiLine="1"/>
      </w:sdtPr>
      <w:sdtEndPr/>
      <w:sdtContent>
        <w:p w:rsidR="002B53ED" w:rsidRDefault="001C3A17" w:rsidP="002B53ED">
          <w:pPr>
            <w:pStyle w:val="SivuotsikkoRiippuvasis"/>
          </w:pPr>
          <w:r w:rsidRPr="001C3A17">
            <w:rPr>
              <w:rFonts w:cstheme="minorBidi"/>
            </w:rPr>
            <w:t>Selostus ja perustelu</w:t>
          </w:r>
          <w:r w:rsidRPr="001C3A17">
            <w:rPr>
              <w:rFonts w:cstheme="minorBidi"/>
            </w:rPr>
            <w:tab/>
          </w:r>
          <w:proofErr w:type="spellStart"/>
          <w:r w:rsidRPr="001C3A17">
            <w:rPr>
              <w:rFonts w:cstheme="minorBidi"/>
            </w:rPr>
            <w:t>Niiralankadun</w:t>
          </w:r>
          <w:proofErr w:type="spellEnd"/>
          <w:r w:rsidRPr="001C3A17">
            <w:rPr>
              <w:rFonts w:cstheme="minorBidi"/>
            </w:rPr>
            <w:t xml:space="preserve"> katusaneerauksen yhteydessä välillä Nahkurinkatu- Suokatu sijainneet kadunvarren pysäköintipaikat poistettiin </w:t>
          </w:r>
          <w:proofErr w:type="spellStart"/>
          <w:r w:rsidRPr="001C3A17">
            <w:rPr>
              <w:rFonts w:cstheme="minorBidi"/>
            </w:rPr>
            <w:t>Niiralankadulta</w:t>
          </w:r>
          <w:proofErr w:type="spellEnd"/>
          <w:r w:rsidRPr="001C3A17">
            <w:rPr>
              <w:rFonts w:cstheme="minorBidi"/>
            </w:rPr>
            <w:t xml:space="preserve">. Ko. paikoilla oli 30 minuutin pysäköintirajoitus. Korvaavia paikkoja järjestettiin </w:t>
          </w:r>
          <w:proofErr w:type="spellStart"/>
          <w:r w:rsidRPr="001C3A17">
            <w:rPr>
              <w:rFonts w:cstheme="minorBidi"/>
            </w:rPr>
            <w:t>Huuhankadun</w:t>
          </w:r>
          <w:proofErr w:type="spellEnd"/>
          <w:r w:rsidRPr="001C3A17">
            <w:rPr>
              <w:rFonts w:cstheme="minorBidi"/>
            </w:rPr>
            <w:t xml:space="preserve"> pään kääntöpaikalle </w:t>
          </w:r>
          <w:proofErr w:type="spellStart"/>
          <w:r w:rsidRPr="001C3A17">
            <w:rPr>
              <w:rFonts w:cstheme="minorBidi"/>
            </w:rPr>
            <w:t>Niiralankadun</w:t>
          </w:r>
          <w:proofErr w:type="spellEnd"/>
          <w:r w:rsidRPr="001C3A17">
            <w:rPr>
              <w:rFonts w:cstheme="minorBidi"/>
            </w:rPr>
            <w:t xml:space="preserve"> katusaneerauksen yhteydessä. Kääntöpaikalle tuli kolmen ajoneuvon pysäköintipaikka. Ko. paikat on tarkoitettu henkilöautojen ja pakettiautojen pysäköintiin. Ko. paikoille laitetaan 60 minuutin aikarajoitus, jolloin pysäköintipaikat palvelevat </w:t>
          </w:r>
          <w:proofErr w:type="spellStart"/>
          <w:r w:rsidRPr="001C3A17">
            <w:rPr>
              <w:rFonts w:cstheme="minorBidi"/>
            </w:rPr>
            <w:t>Niiralankadun</w:t>
          </w:r>
          <w:proofErr w:type="spellEnd"/>
          <w:r w:rsidRPr="001C3A17">
            <w:rPr>
              <w:rFonts w:cstheme="minorBidi"/>
            </w:rPr>
            <w:t xml:space="preserve"> varren kivijalkaliikkeitä.</w:t>
          </w:r>
        </w:p>
      </w:sdtContent>
    </w:sdt>
    <w:p w:rsidR="002B53ED" w:rsidRDefault="002B53ED" w:rsidP="002B53ED">
      <w:pPr>
        <w:pStyle w:val="SivuotsikkoRiippuvasis"/>
      </w:pPr>
    </w:p>
    <w:p w:rsidR="001E56DD" w:rsidRDefault="001C3A17" w:rsidP="001C3A17">
      <w:pPr>
        <w:rPr>
          <w:sz w:val="24"/>
          <w:szCs w:val="24"/>
        </w:rPr>
      </w:pPr>
      <w:r w:rsidRPr="00F466FA">
        <w:rPr>
          <w:sz w:val="24"/>
          <w:szCs w:val="24"/>
        </w:rPr>
        <w:t>Pyydet</w:t>
      </w:r>
      <w:r>
        <w:rPr>
          <w:sz w:val="24"/>
          <w:szCs w:val="24"/>
        </w:rPr>
        <w:t>yt</w:t>
      </w:r>
      <w:r w:rsidRPr="00F466FA">
        <w:rPr>
          <w:sz w:val="24"/>
          <w:szCs w:val="24"/>
        </w:rPr>
        <w:t xml:space="preserve"> lausunnot</w:t>
      </w:r>
      <w:r>
        <w:rPr>
          <w:sz w:val="24"/>
          <w:szCs w:val="24"/>
        </w:rPr>
        <w:tab/>
        <w:t>Poliisille on varattu mahdollisuus lausunnon antamiseen.</w:t>
      </w:r>
    </w:p>
    <w:p w:rsidR="001C3A17" w:rsidRDefault="001E56DD" w:rsidP="001E56DD">
      <w:pPr>
        <w:ind w:left="1304" w:firstLine="1304"/>
        <w:rPr>
          <w:sz w:val="24"/>
          <w:szCs w:val="24"/>
        </w:rPr>
      </w:pPr>
      <w:r w:rsidRPr="001E56DD">
        <w:rPr>
          <w:sz w:val="24"/>
          <w:szCs w:val="24"/>
        </w:rPr>
        <w:t>Poliisilla ei ole huomautettavaa asiaan.</w:t>
      </w:r>
      <w:r w:rsidR="001C3A17">
        <w:rPr>
          <w:sz w:val="24"/>
          <w:szCs w:val="24"/>
        </w:rPr>
        <w:tab/>
      </w:r>
    </w:p>
    <w:p w:rsidR="001C3A17" w:rsidRDefault="001C3A17" w:rsidP="002B53ED">
      <w:pPr>
        <w:pStyle w:val="SivuotsikkoRiippuvasis"/>
      </w:pPr>
    </w:p>
    <w:sdt>
      <w:sdtPr>
        <w:rPr>
          <w:rFonts w:eastAsiaTheme="minorHAnsi" w:cstheme="minorBidi"/>
          <w:snapToGrid/>
          <w:szCs w:val="22"/>
          <w:lang w:eastAsia="en-US"/>
        </w:rPr>
        <w:alias w:val="Päätös"/>
        <w:tag w:val="Päätös"/>
        <w:id w:val="-16532947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1C3A17" w:rsidP="001C3A17">
          <w:pPr>
            <w:pStyle w:val="SivuotsikkoRiippuvasis"/>
          </w:pPr>
          <w:r w:rsidRPr="001C3A17">
            <w:rPr>
              <w:rFonts w:eastAsiaTheme="minorHAnsi" w:cstheme="minorBidi"/>
              <w:snapToGrid/>
              <w:szCs w:val="22"/>
              <w:lang w:eastAsia="en-US"/>
            </w:rPr>
            <w:t>Päätös</w:t>
          </w:r>
          <w:r w:rsidRPr="001C3A17">
            <w:rPr>
              <w:rFonts w:eastAsiaTheme="minorHAnsi" w:cstheme="minorBidi"/>
              <w:snapToGrid/>
              <w:szCs w:val="22"/>
              <w:lang w:eastAsia="en-US"/>
            </w:rPr>
            <w:tab/>
            <w:t xml:space="preserve">Asetetaan </w:t>
          </w:r>
          <w:proofErr w:type="spellStart"/>
          <w:r w:rsidRPr="001C3A17">
            <w:rPr>
              <w:rFonts w:eastAsiaTheme="minorHAnsi" w:cstheme="minorBidi"/>
              <w:snapToGrid/>
              <w:szCs w:val="22"/>
              <w:lang w:eastAsia="en-US"/>
            </w:rPr>
            <w:t>Huuhankadun</w:t>
          </w:r>
          <w:proofErr w:type="spellEnd"/>
          <w:r w:rsidRPr="001C3A17">
            <w:rPr>
              <w:rFonts w:eastAsiaTheme="minorHAnsi" w:cstheme="minorBidi"/>
              <w:snapToGrid/>
              <w:szCs w:val="22"/>
              <w:lang w:eastAsia="en-US"/>
            </w:rPr>
            <w:t xml:space="preserve"> kääntöpaikan yhteydessä sijaitseville pysäköintipaikoille 60 minuutin aikarajoitus merkein 521 ”pysäköintipaikka”, 521a ”ajoneuvon sijoitus pysäköintipaikalla” sekä lisäkilvet 831 ”henkilöauto”, 834 ”pakettiauto” ja 856 ”pysäköintikiekon käyttövelvollisuus ”60min”.</w:t>
          </w:r>
        </w:p>
      </w:sdtContent>
    </w:sdt>
    <w:p w:rsidR="001C3A17" w:rsidRDefault="001C3A17" w:rsidP="001C3A17">
      <w:pPr>
        <w:rPr>
          <w:sz w:val="24"/>
          <w:szCs w:val="24"/>
        </w:rPr>
      </w:pPr>
      <w:r>
        <w:tab/>
      </w:r>
    </w:p>
    <w:p w:rsidR="001C3A17" w:rsidRDefault="001C3A17" w:rsidP="001C3A17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Liikennemerkit voidaan asentaa paikoilleen, kun päätös on lainvoimainen.</w:t>
      </w:r>
    </w:p>
    <w:p w:rsidR="001C3A17" w:rsidRDefault="001C3A17" w:rsidP="001C3A17">
      <w:pPr>
        <w:ind w:left="2608" w:firstLine="2"/>
        <w:rPr>
          <w:sz w:val="24"/>
          <w:szCs w:val="24"/>
        </w:rPr>
      </w:pPr>
    </w:p>
    <w:p w:rsidR="001C3A17" w:rsidRDefault="001C3A17" w:rsidP="001C3A17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Merkkien maastoon asentamisesta vastaa kunnossapitopäällikkö Jere Toppinen puh. 044 718 5674.</w:t>
      </w:r>
    </w:p>
    <w:p w:rsidR="001C3A17" w:rsidRDefault="001C3A17" w:rsidP="002B53ED">
      <w:pPr>
        <w:pStyle w:val="SivuotsikkoRiippuvasis"/>
      </w:pPr>
    </w:p>
    <w:p w:rsidR="001C3A17" w:rsidRDefault="001C3A17" w:rsidP="002B53ED">
      <w:pPr>
        <w:pStyle w:val="SivuotsikkoRiippuvasis"/>
      </w:pPr>
    </w:p>
    <w:sdt>
      <w:sdtPr>
        <w:rPr>
          <w:rFonts w:cstheme="minorBidi"/>
          <w:sz w:val="24"/>
          <w:szCs w:val="24"/>
        </w:r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1C3A17" w:rsidP="002B53ED">
          <w:pPr>
            <w:pStyle w:val="SivuotsikkoRiippuvasis"/>
          </w:pPr>
          <w:r w:rsidRPr="001C3A17">
            <w:rPr>
              <w:rFonts w:cstheme="minorBidi"/>
              <w:sz w:val="24"/>
              <w:szCs w:val="24"/>
            </w:rPr>
            <w:t>Toimivallan peruste</w:t>
          </w:r>
          <w:r w:rsidRPr="001C3A17">
            <w:rPr>
              <w:rFonts w:cstheme="minorBidi"/>
              <w:sz w:val="24"/>
              <w:szCs w:val="24"/>
            </w:rPr>
            <w:tab/>
            <w:t>Kaupunkiympäristön palvelualueen toimintasääntö §</w:t>
          </w:r>
          <w:r>
            <w:rPr>
              <w:rFonts w:cstheme="minorBidi"/>
              <w:sz w:val="24"/>
              <w:szCs w:val="24"/>
            </w:rPr>
            <w:t xml:space="preserve"> 10</w:t>
          </w:r>
          <w:r w:rsidRPr="001C3A17">
            <w:rPr>
              <w:rFonts w:cstheme="minorBidi"/>
              <w:sz w:val="24"/>
              <w:szCs w:val="24"/>
            </w:rPr>
            <w:br/>
          </w:r>
        </w:p>
      </w:sdtContent>
    </w:sdt>
    <w:p w:rsidR="001C3A17" w:rsidRPr="0039795D" w:rsidRDefault="001C3A17" w:rsidP="002B53ED">
      <w:pPr>
        <w:pStyle w:val="SivuotsikkoRiippuvasis"/>
      </w:pPr>
    </w:p>
    <w:p w:rsidR="00FE52C8" w:rsidRPr="0039795D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Tr="001769A9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Default="001C3A17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Default="001C3A17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DC1D57" w:rsidRDefault="001C3A17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DC1D57" w:rsidRDefault="001C3A17" w:rsidP="00DC1D57">
                <w:r>
                  <w:t xml:space="preserve">  </w:t>
                </w:r>
              </w:p>
            </w:sdtContent>
          </w:sdt>
        </w:tc>
      </w:tr>
    </w:tbl>
    <w:p w:rsidR="00D842DA" w:rsidRPr="0039795D" w:rsidRDefault="00D842DA" w:rsidP="00FE52C8">
      <w:pPr>
        <w:pStyle w:val="SivuotsikkoRiippuvasis"/>
      </w:pPr>
    </w:p>
    <w:p w:rsidR="001C3A17" w:rsidRDefault="001C3A17" w:rsidP="0039795D">
      <w:pPr>
        <w:pStyle w:val="SivuotsikkoRiippuvasis"/>
      </w:pPr>
    </w:p>
    <w:p w:rsidR="001C3A17" w:rsidRPr="00B84220" w:rsidRDefault="001C3A17" w:rsidP="001C3A17">
      <w:pPr>
        <w:ind w:left="2608"/>
        <w:rPr>
          <w:rFonts w:ascii="Georgia" w:hAnsi="Georgia"/>
        </w:rPr>
      </w:pPr>
      <w:r w:rsidRPr="00B84220">
        <w:rPr>
          <w:rFonts w:ascii="Georgia" w:hAnsi="Georgia"/>
        </w:rPr>
        <w:t xml:space="preserve">Asiakirja on </w:t>
      </w:r>
      <w:r>
        <w:rPr>
          <w:rFonts w:ascii="Georgia" w:hAnsi="Georgia"/>
        </w:rPr>
        <w:t>allekirjoitettu koneellisesti Kuopion kaupungin asianhallintajärjestelmässä. Allekirjoituksen oikeellisuuden voi todentaa kirjaamosta.</w:t>
      </w:r>
    </w:p>
    <w:p w:rsidR="001C3A17" w:rsidRDefault="001C3A17" w:rsidP="0039795D">
      <w:pPr>
        <w:pStyle w:val="SivuotsikkoRiippuvasis"/>
      </w:pPr>
    </w:p>
    <w:p w:rsidR="001C3A17" w:rsidRDefault="001C3A17" w:rsidP="0039795D">
      <w:pPr>
        <w:pStyle w:val="SivuotsikkoRiippuvasis"/>
      </w:pPr>
    </w:p>
    <w:p w:rsidR="00D842DA" w:rsidRDefault="000A2BD6" w:rsidP="0039795D">
      <w:pPr>
        <w:pStyle w:val="SivuotsikkoRiippuvasis"/>
      </w:pPr>
      <w:r>
        <w:tab/>
        <w:t>Valmistelija</w:t>
      </w:r>
      <w:r w:rsidR="00DC1D57">
        <w:t xml:space="preserve"> 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Tr="001769A9">
        <w:tc>
          <w:tcPr>
            <w:tcW w:w="6969" w:type="dxa"/>
          </w:tcPr>
          <w:p w:rsidR="004F3BB2" w:rsidRDefault="006E2F53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1C3A17">
                  <w:t>Hanna Myllynen</w:t>
                </w:r>
              </w:sdtContent>
            </w:sdt>
            <w:r w:rsidR="004F3BB2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1C3A17">
                  <w:t>+358 44 718 5333</w:t>
                </w:r>
              </w:sdtContent>
            </w:sdt>
          </w:p>
        </w:tc>
      </w:tr>
    </w:tbl>
    <w:p w:rsidR="000A2BD6" w:rsidRDefault="0008125C" w:rsidP="0039795D">
      <w:pPr>
        <w:pStyle w:val="SivuotsikkoRiippuvasis"/>
      </w:pPr>
      <w:r>
        <w:tab/>
        <w:t>etunimi.sukuni</w:t>
      </w:r>
      <w:r w:rsidR="002F6F7B">
        <w:t>mi(at)kuopio.fi</w:t>
      </w:r>
    </w:p>
    <w:p w:rsidR="002F6F7B" w:rsidRDefault="002F6F7B" w:rsidP="0039795D">
      <w:pPr>
        <w:pStyle w:val="SivuotsikkoRiippuvasis"/>
      </w:pPr>
    </w:p>
    <w:p w:rsidR="00FE52C8" w:rsidRDefault="004F3BB2" w:rsidP="00FE52C8">
      <w:pPr>
        <w:pStyle w:val="SivuotsikkoRiippuvasis"/>
      </w:pPr>
      <w:r>
        <w:t>Liitteet</w:t>
      </w:r>
      <w:r w:rsidR="001C3A17">
        <w:tab/>
        <w:t>Oikaisuvaatimusohje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1E56DD" w:rsidRPr="001C3A17" w:rsidTr="00DA4C0B">
        <w:tc>
          <w:tcPr>
            <w:tcW w:w="6969" w:type="dxa"/>
          </w:tcPr>
          <w:p w:rsidR="001E56DD" w:rsidRPr="001C3A17" w:rsidRDefault="006E2F53" w:rsidP="00DA4C0B">
            <w:pPr>
              <w:pStyle w:val="SivuotsikkoRiippuvasis"/>
              <w:ind w:left="0" w:firstLine="0"/>
              <w:rPr>
                <w:sz w:val="20"/>
              </w:rPr>
            </w:pPr>
            <w:sdt>
              <w:sdtPr>
                <w:rPr>
                  <w:sz w:val="20"/>
                </w:rPr>
                <w:tag w:val="ToVersion.FileConnection.ToFile.Comment"/>
                <w:id w:val="10015"/>
                <w:placeholder>
                  <w:docPart w:val="23262AF8CE924CA5A749789A7A8D9A92"/>
                </w:placeholder>
  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815A20BE-9462-4F73-BFFC-97D70E8259CF}"/>
                <w:text/>
              </w:sdtPr>
              <w:sdtEndPr/>
              <w:sdtContent>
                <w:r w:rsidR="001E56DD">
                  <w:rPr>
                    <w:sz w:val="20"/>
                  </w:rPr>
                  <w:t xml:space="preserve">4654/2018 </w:t>
                </w:r>
                <w:proofErr w:type="spellStart"/>
                <w:r w:rsidR="001E56DD">
                  <w:rPr>
                    <w:sz w:val="20"/>
                  </w:rPr>
                  <w:t>Huuhankatu</w:t>
                </w:r>
                <w:proofErr w:type="spellEnd"/>
                <w:r w:rsidR="001E56DD">
                  <w:rPr>
                    <w:sz w:val="20"/>
                  </w:rPr>
                  <w:t xml:space="preserve"> asemapiirustus.pdf</w:t>
                </w:r>
              </w:sdtContent>
            </w:sdt>
          </w:p>
        </w:tc>
      </w:tr>
    </w:tbl>
    <w:p w:rsidR="001E56DD" w:rsidRDefault="001E56DD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  <w:r>
        <w:t>Tiedoksi</w:t>
      </w:r>
      <w:r>
        <w:tab/>
        <w:t>Kaupunkirakennelautakunta</w:t>
      </w:r>
    </w:p>
    <w:p w:rsidR="001C3A17" w:rsidRDefault="001C3A17" w:rsidP="00FE52C8">
      <w:pPr>
        <w:pStyle w:val="SivuotsikkoRiippuvasis"/>
      </w:pPr>
      <w:r>
        <w:tab/>
        <w:t>Kaupunginhallitus</w:t>
      </w:r>
    </w:p>
    <w:p w:rsidR="001C3A17" w:rsidRDefault="001C3A17" w:rsidP="00FE52C8">
      <w:pPr>
        <w:pStyle w:val="SivuotsikkoRiippuvasis"/>
      </w:pPr>
      <w:r>
        <w:tab/>
        <w:t>Pysäköinninvalvonta</w:t>
      </w:r>
    </w:p>
    <w:p w:rsidR="001C3A17" w:rsidRDefault="001C3A17" w:rsidP="00FE52C8">
      <w:pPr>
        <w:pStyle w:val="SivuotsikkoRiippuvasis"/>
      </w:pPr>
      <w:r>
        <w:tab/>
        <w:t>Kunnossapitopäällikkö</w:t>
      </w: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1C3A17">
      <w:pPr>
        <w:pStyle w:val="SivuotsikkoRiippuvasis"/>
      </w:pPr>
      <w:proofErr w:type="spellStart"/>
      <w:r>
        <w:t>Nähtävänäolo</w:t>
      </w:r>
      <w:proofErr w:type="spellEnd"/>
      <w:r>
        <w:tab/>
        <w:t xml:space="preserve">Päätös on yleisesti nähtävänä Kuopion kaupungin verkkosivuilla </w:t>
      </w:r>
      <w:hyperlink r:id="rId12" w:history="1">
        <w:r w:rsidR="006E2F53" w:rsidRPr="000A3BC7">
          <w:rPr>
            <w:rStyle w:val="Hyperlinkki"/>
          </w:rPr>
          <w:t>www.kuopio.fi/paatoksenteko</w:t>
        </w:r>
      </w:hyperlink>
      <w:r w:rsidR="006E2F53">
        <w:t xml:space="preserve"> 26.2.2019</w:t>
      </w:r>
      <w:bookmarkStart w:id="0" w:name="_GoBack"/>
      <w:bookmarkEnd w:id="0"/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Default="001C3A17" w:rsidP="00FE52C8">
      <w:pPr>
        <w:pStyle w:val="SivuotsikkoRiippuvasis"/>
      </w:pPr>
    </w:p>
    <w:p w:rsidR="001C3A17" w:rsidRPr="00982CD4" w:rsidRDefault="001C3A17" w:rsidP="001C3A17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t xml:space="preserve">Liite A kuntalain mukainen oikaisuvaatimusohje </w:t>
      </w:r>
    </w:p>
    <w:p w:rsidR="001C3A17" w:rsidRPr="00982CD4" w:rsidRDefault="001C3A17" w:rsidP="001C3A17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</w:p>
    <w:p w:rsidR="001C3A17" w:rsidRPr="001C3A17" w:rsidRDefault="001C3A17" w:rsidP="001C3A17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Oikaisuvaatimusoikeus</w:t>
      </w:r>
    </w:p>
    <w:p w:rsidR="001C3A17" w:rsidRPr="001C3A17" w:rsidRDefault="001C3A17" w:rsidP="001C3A17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</w:p>
    <w:p w:rsidR="001C3A17" w:rsidRPr="001C3A17" w:rsidRDefault="001C3A17" w:rsidP="001C3A17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Päätökseen tyytymätön voi tehdä kirjallisen oikaisuvaatimuksen.</w:t>
      </w:r>
    </w:p>
    <w:p w:rsidR="001C3A17" w:rsidRPr="001C3A17" w:rsidRDefault="001C3A17" w:rsidP="001C3A17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1C3A17" w:rsidRPr="001C3A17" w:rsidRDefault="001C3A17" w:rsidP="001C3A17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1C3A17" w:rsidRPr="001C3A17" w:rsidRDefault="001C3A17" w:rsidP="001C3A17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1C3A17" w:rsidRPr="001C3A17" w:rsidRDefault="001C3A17" w:rsidP="001C3A17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Oikaisuvaatimusviranomainen</w:t>
      </w:r>
    </w:p>
    <w:p w:rsidR="001C3A17" w:rsidRPr="001C3A17" w:rsidRDefault="001C3A17" w:rsidP="001C3A17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1C3A17" w:rsidRPr="001C3A17" w:rsidRDefault="001C3A17" w:rsidP="001C3A17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Kaupunkirakennelautakunta</w:t>
      </w:r>
    </w:p>
    <w:p w:rsidR="001C3A17" w:rsidRPr="001C3A17" w:rsidRDefault="001C3A17" w:rsidP="001C3A17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1C3A17" w:rsidRPr="001C3A17" w:rsidRDefault="001C3A17" w:rsidP="001C3A17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Postiosoite</w:t>
      </w: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PL 1097, 70111 KUOPIO</w:t>
      </w:r>
    </w:p>
    <w:p w:rsidR="001C3A17" w:rsidRPr="001C3A17" w:rsidRDefault="001C3A17" w:rsidP="001C3A17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Käyntiosoite</w:t>
      </w: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Suokatu 42</w:t>
      </w:r>
    </w:p>
    <w:p w:rsidR="001C3A17" w:rsidRPr="001C3A17" w:rsidRDefault="001C3A17" w:rsidP="001C3A17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Puhelin</w:t>
      </w: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044 718 5113 tai 044 718 5110</w:t>
      </w:r>
    </w:p>
    <w:p w:rsidR="001C3A17" w:rsidRPr="001C3A17" w:rsidRDefault="001C3A17" w:rsidP="001C3A17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Sähköposti</w:t>
      </w: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  <w:proofErr w:type="spellStart"/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kaupunkiymparisto</w:t>
      </w:r>
      <w:proofErr w:type="spellEnd"/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(at)kuopio.fi</w:t>
      </w:r>
    </w:p>
    <w:p w:rsidR="001C3A17" w:rsidRPr="001C3A17" w:rsidRDefault="001C3A17" w:rsidP="001C3A17">
      <w:pPr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1C3A17" w:rsidRPr="001C3A17" w:rsidRDefault="001C3A17" w:rsidP="001C3A17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Oikaisuvaatimusaika ja sen alkaminen</w:t>
      </w:r>
    </w:p>
    <w:p w:rsidR="001C3A17" w:rsidRPr="001C3A17" w:rsidRDefault="001C3A17" w:rsidP="001C3A17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1C3A17" w:rsidRPr="001C3A17" w:rsidRDefault="001C3A17" w:rsidP="001C3A17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Oikaisuvaatimus on tehtävä </w:t>
      </w:r>
      <w:r w:rsidRPr="001C3A17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14 päivän kuluessa</w:t>
      </w: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 päätöksen </w:t>
      </w:r>
      <w:r w:rsidRPr="001C3A17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tiedoksisaannista</w:t>
      </w: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. Kunnan jäsenten katsotaan saaneen päätöksestä tiedon seitsemän päivän kuluttua siitä, kun pöytäkirja on asetettu yleisesti nähtäväksi Kuopion kaupungin verkkosivuille www.kuopio.fi/paatoksenteko. Asianosaisen katsotaan saaneen päätöksestä tiedon, jollei muuta näytetä, seitsemän päivän kuluttua kirjeen lähettämisestä, kolmen päivän kuluttua sähköpostin lähettämisestä, saantitodistuksen osoittamana aikana tai erilliseen tiedoksisaantitodistukseen merkittynä aikana. Tiedoksisaantipäivää ei lueta oikaisuvaatimusaikaan.</w:t>
      </w:r>
    </w:p>
    <w:p w:rsidR="001C3A17" w:rsidRPr="001C3A17" w:rsidRDefault="001C3A17" w:rsidP="001C3A17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1C3A17" w:rsidRPr="001C3A17" w:rsidRDefault="001C3A17" w:rsidP="001C3A17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Oikaisuvaatimuksen sisältö ja toimittaminen</w:t>
      </w:r>
      <w:r w:rsidRPr="001C3A17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ab/>
      </w:r>
    </w:p>
    <w:p w:rsidR="001C3A17" w:rsidRPr="001C3A17" w:rsidRDefault="001C3A17" w:rsidP="001C3A17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1C3A17" w:rsidRPr="001C3A17" w:rsidRDefault="001C3A17" w:rsidP="001C3A17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Oikaisuvaatimuksesta on käytävä ilmi vaatimus perusteineen ja se on tekijän allekirjoitettava.</w:t>
      </w:r>
    </w:p>
    <w:p w:rsidR="001C3A17" w:rsidRPr="001C3A17" w:rsidRDefault="001C3A17" w:rsidP="001C3A17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1C3A17" w:rsidRPr="001C3A17" w:rsidRDefault="001C3A17" w:rsidP="001C3A17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Oikaisuvaatimuksen voi toimittaa myös telekopiona (faksina) tai sähköpostina. Sähköistä asiakirjaa ei tarvitse täydentää allekirjoituksella, jos asiakirjassa on tiedot lähettäjästä, eikä asiakirjan alkuperäisyyttä tai eheyttä ole syytä epäillä. </w:t>
      </w:r>
    </w:p>
    <w:p w:rsidR="001C3A17" w:rsidRPr="001C3A17" w:rsidRDefault="001C3A17" w:rsidP="001C3A17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1C3A17" w:rsidRPr="001C3A17" w:rsidRDefault="001C3A17" w:rsidP="001C3A17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on toimitettava oikaisuvaatimusviranomaiselle viimeistään määräajan viimeisenä päivänä ennen viraston virka-ajan päättymistä tai mikäli määräajan viimeinen päivä on pyhäpäivä tai muu sellainen päivä, jona työt virastoissa on keskeytettävä, ensimmäisenä arkipäivänä sen jälkeen.</w:t>
      </w:r>
    </w:p>
    <w:p w:rsidR="001C3A17" w:rsidRPr="001C3A17" w:rsidRDefault="001C3A17" w:rsidP="001C3A17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1C3A17" w:rsidRPr="001C3A17" w:rsidRDefault="001C3A17" w:rsidP="001C3A17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että viestiä voidaan käsitellä. </w:t>
      </w:r>
    </w:p>
    <w:p w:rsidR="001C3A17" w:rsidRPr="001C3A17" w:rsidRDefault="001C3A17" w:rsidP="001C3A17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1C3A17" w:rsidRPr="001C3A17" w:rsidRDefault="001C3A17" w:rsidP="001C3A17">
      <w:pPr>
        <w:ind w:left="2608"/>
        <w:rPr>
          <w:rFonts w:ascii="Georgia" w:eastAsia="Times New Roman" w:hAnsi="Georgia" w:cs="Arial"/>
          <w:bCs/>
          <w:snapToGrid w:val="0"/>
          <w:sz w:val="20"/>
          <w:szCs w:val="20"/>
          <w:lang w:eastAsia="fi-FI"/>
        </w:rPr>
      </w:pPr>
      <w:r w:rsidRPr="001C3A17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toimitetaan aina omalla vastuulla. Postiin asiakirjat on jätettävä niin ajoissa, että ne ehtivät perille ennen oikaisuvaatimusajan päättymistä.</w:t>
      </w:r>
    </w:p>
    <w:sectPr w:rsidR="001C3A17" w:rsidRPr="001C3A17" w:rsidSect="00D44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5A" w:rsidRDefault="00B3135A" w:rsidP="004E5121">
      <w:r>
        <w:separator/>
      </w:r>
    </w:p>
  </w:endnote>
  <w:endnote w:type="continuationSeparator" w:id="0">
    <w:p w:rsidR="00B3135A" w:rsidRDefault="00B3135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6E2F53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1C3A17">
                <w:rPr>
                  <w:sz w:val="17"/>
                  <w:szCs w:val="17"/>
                </w:rPr>
                <w:t>PL 1097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1C3A17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Default="001C3A17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Default="001C3A17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Default="001C3A17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6E2F53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1C3A17">
                <w:rPr>
                  <w:sz w:val="17"/>
                  <w:szCs w:val="17"/>
                </w:rPr>
                <w:t>PL 3016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1C3A17">
                <w:rPr>
                  <w:sz w:val="17"/>
                  <w:szCs w:val="17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5A" w:rsidRDefault="00B3135A" w:rsidP="004E5121">
      <w:r>
        <w:separator/>
      </w:r>
    </w:p>
  </w:footnote>
  <w:footnote w:type="continuationSeparator" w:id="0">
    <w:p w:rsidR="00B3135A" w:rsidRDefault="00B3135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6E2F5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6E2F53">
            <w:rPr>
              <w:noProof/>
            </w:rPr>
            <w:t>2</w:t>
          </w:r>
          <w:r>
            <w:fldChar w:fldCharType="end"/>
          </w:r>
          <w:r w:rsidR="00EE53BB">
            <w:t xml:space="preserve"> (</w:t>
          </w:r>
          <w:r w:rsidR="001C3A17">
            <w:rPr>
              <w:noProof/>
            </w:rPr>
            <w:fldChar w:fldCharType="begin"/>
          </w:r>
          <w:r w:rsidR="001C3A17">
            <w:rPr>
              <w:noProof/>
            </w:rPr>
            <w:instrText xml:space="preserve"> SECTIONPAGES   \* MERGEFORMAT </w:instrText>
          </w:r>
          <w:r w:rsidR="001C3A17">
            <w:rPr>
              <w:noProof/>
            </w:rPr>
            <w:fldChar w:fldCharType="separate"/>
          </w:r>
          <w:r w:rsidR="006E2F53">
            <w:rPr>
              <w:noProof/>
            </w:rPr>
            <w:t>3</w:t>
          </w:r>
          <w:r w:rsidR="001C3A17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1C3A17">
                <w:rPr>
                  <w:sz w:val="20"/>
                </w:rPr>
                <w:t>08.00.00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EE53BB" w:rsidRPr="00CC06E1" w:rsidRDefault="001C3A17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KT-suunnittelu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proofErr w:type="spellStart"/>
          <w:r w:rsidRPr="00CC06E1">
            <w:rPr>
              <w:sz w:val="20"/>
            </w:rPr>
            <w:t>Asianro</w:t>
          </w:r>
          <w:proofErr w:type="spellEnd"/>
          <w:r w:rsidRPr="00CC06E1"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1C3A17">
                <w:rPr>
                  <w:sz w:val="20"/>
                </w:rPr>
                <w:t>4654/2018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EE53BB" w:rsidRPr="00DC1D57" w:rsidRDefault="001C3A17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Suunnittelupäällikkö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19-02-22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1C3A17" w:rsidP="00A07EFA">
              <w:r>
                <w:t>22.2.2019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EE53BB" w:rsidRPr="00CC06E1" w:rsidRDefault="001C3A17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6E2F5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ED"/>
    <w:rsid w:val="0001433F"/>
    <w:rsid w:val="00045225"/>
    <w:rsid w:val="00047C68"/>
    <w:rsid w:val="000705BB"/>
    <w:rsid w:val="000800F9"/>
    <w:rsid w:val="0008125C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C10FF"/>
    <w:rsid w:val="001C3A17"/>
    <w:rsid w:val="001C6573"/>
    <w:rsid w:val="001E56DD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53FFB"/>
    <w:rsid w:val="00372475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41764E"/>
    <w:rsid w:val="00423094"/>
    <w:rsid w:val="00423C00"/>
    <w:rsid w:val="00432A34"/>
    <w:rsid w:val="0045181F"/>
    <w:rsid w:val="004532B3"/>
    <w:rsid w:val="004803AF"/>
    <w:rsid w:val="004837A4"/>
    <w:rsid w:val="00485B13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78B5"/>
    <w:rsid w:val="006B7E2C"/>
    <w:rsid w:val="006C27CD"/>
    <w:rsid w:val="006C692E"/>
    <w:rsid w:val="006D06C6"/>
    <w:rsid w:val="006E2A87"/>
    <w:rsid w:val="006E2F53"/>
    <w:rsid w:val="006F00C6"/>
    <w:rsid w:val="007304B0"/>
    <w:rsid w:val="00742D61"/>
    <w:rsid w:val="007610C9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8561C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E1C99"/>
    <w:rsid w:val="00C165A4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51C7C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B58DBB"/>
  <w15:docId w15:val="{F2FC06B4-A885-4B1D-8C14-424C3434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620616"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  <w:docPart>
      <w:docPartPr>
        <w:name w:val="23262AF8CE924CA5A749789A7A8D9A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458C16-39FA-4E7F-88D2-2D8440B98245}"/>
      </w:docPartPr>
      <w:docPartBody>
        <w:p w:rsidR="00674FB6" w:rsidRDefault="00271F8C" w:rsidP="00271F8C">
          <w:pPr>
            <w:pStyle w:val="23262AF8CE924CA5A749789A7A8D9A92"/>
          </w:pPr>
          <w:r w:rsidRPr="004C0A64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EF2"/>
    <w:rsid w:val="000C40BF"/>
    <w:rsid w:val="000F68A9"/>
    <w:rsid w:val="00130690"/>
    <w:rsid w:val="001419F4"/>
    <w:rsid w:val="00271F8C"/>
    <w:rsid w:val="002A0843"/>
    <w:rsid w:val="003D0EF2"/>
    <w:rsid w:val="004869C4"/>
    <w:rsid w:val="00515169"/>
    <w:rsid w:val="00620616"/>
    <w:rsid w:val="00674FB6"/>
    <w:rsid w:val="00A8062F"/>
    <w:rsid w:val="00D60619"/>
    <w:rsid w:val="00E31FDA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71F8C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  <w:style w:type="paragraph" w:customStyle="1" w:styleId="23262AF8CE924CA5A749789A7A8D9A92">
    <w:name w:val="23262AF8CE924CA5A749789A7A8D9A92"/>
    <w:rsid w:val="00271F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553848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2019-02-22T00:00:00</gbs:DocumentDate>
  <gbs:ToCase.ToClassCodes.ToClassCode.Code gbs:loadFromGrowBusiness="OnEdit" gbs:saveInGrowBusiness="False" gbs:connected="true" gbs:recno="" gbs:entity="" gbs:datatype="string" gbs:key="10002" gbs:removeContentControl="0">08.00.00</gbs:ToCase.ToClassCodes.ToClassCode.Code>
  <gbs:ToCase.Name gbs:loadFromGrowBusiness="OnEdit" gbs:saveInGrowBusiness="False" gbs:connected="true" gbs:recno="" gbs:entity="" gbs:datatype="string" gbs:key="10003" gbs:removeContentControl="0">4654/2018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12 § / 2019</gbs:CF_decisionnumberstring>
  <gbs:Title gbs:loadFromGrowBusiness="OnEdit" gbs:saveInGrowBusiness="False" gbs:connected="true" gbs:recno="" gbs:entity="" gbs:datatype="string" gbs:key="10006" gbs:removeContentControl="0">Huuhankadun pään aikarajoitettu pysäköinti Niiralankadun puoleisessa päässä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749418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4654/2018 Huuhankatu asemapiirustus.pdf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1335064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Hanna Myllynen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+358 44 718 5333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Liikenneasiat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Suunnittelupäällikkö</gbs:ToActivityContactJOINEX.ToContactperson.Name3>
</gbs:GrowBusinessDoc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753DB5-9BC7-4025-A51D-A3C613573D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7CE631-7A80-4B4F-8703-D2859401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Bergman</dc:creator>
  <dc:description>Helena Mönkkönen 26.10.2011</dc:description>
  <cp:lastModifiedBy>Bergman Pirjo</cp:lastModifiedBy>
  <cp:revision>3</cp:revision>
  <cp:lastPrinted>2011-10-26T08:43:00Z</cp:lastPrinted>
  <dcterms:created xsi:type="dcterms:W3CDTF">2019-02-25T06:10:00Z</dcterms:created>
  <dcterms:modified xsi:type="dcterms:W3CDTF">2019-02-25T06:10:00Z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\\z10068\D360_docprod_tuotanto\templates\KUOPIO_vhpaatos_v2.dotx</vt:lpwstr>
  </property>
  <property fmtid="{D5CDD505-2E9C-101B-9397-08002B2CF9AE}" pid="4" name="filePathOneNote">
    <vt:lpwstr>\\z10068\D360_users_tuotanto\onenote\gallia\bergm_pi\</vt:lpwstr>
  </property>
  <property fmtid="{D5CDD505-2E9C-101B-9397-08002B2CF9AE}" pid="5" name="comment">
    <vt:lpwstr>Huuhankadun pään aikarajoitettu pysäköinti Niiralankadun puoleisessa päässä</vt:lpwstr>
  </property>
  <property fmtid="{D5CDD505-2E9C-101B-9397-08002B2CF9AE}" pid="6" name="docId">
    <vt:lpwstr>553848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Pirjo Bergman</vt:lpwstr>
  </property>
  <property fmtid="{D5CDD505-2E9C-101B-9397-08002B2CF9AE}" pid="15" name="modifiedBy">
    <vt:lpwstr>Tuija Vartia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469310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749215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\\z10068\D360_users_tuotanto\work\gallia\bergm_pi</vt:lpwstr>
  </property>
  <property fmtid="{D5CDD505-2E9C-101B-9397-08002B2CF9AE}" pid="28" name="FileName">
    <vt:lpwstr>4654-2018-8 Huuhankadun pään aikarajoitettu pysäköinti Niiralankadun puoleisessa päässä 749215_469310_0.DOCX</vt:lpwstr>
  </property>
  <property fmtid="{D5CDD505-2E9C-101B-9397-08002B2CF9AE}" pid="29" name="FullFileName">
    <vt:lpwstr>\\z10068\D360_users_tuotanto\work\gallia\bergm_pi\4654-2018-8 Huuhankadun pään aikarajoitettu pysäköinti Niiralankadun puoleisessa päässä 749215_469310_0.DOCX</vt:lpwstr>
  </property>
</Properties>
</file>