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567CB6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7B00F1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567CB6">
                  <w:t>Liikenneasiat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4268FF">
                  <w:t>16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567CB6" w:rsidP="00291009">
          <w:pPr>
            <w:pStyle w:val="Asiaotsikko"/>
          </w:pPr>
          <w:r>
            <w:t>Suojatiejärjestelyt (niemekkeet) Minna Canthin kadulle ja Suokadulle, liikenteenohjaussuunnitelma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rPr>
          <w:rFonts w:eastAsiaTheme="minorHAnsi" w:cstheme="minorBidi"/>
          <w:snapToGrid/>
          <w:szCs w:val="22"/>
          <w:lang w:eastAsia="en-US"/>
        </w:r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567CB6" w:rsidP="002B53ED">
          <w:pPr>
            <w:pStyle w:val="SivuotsikkoRiippuvasis"/>
          </w:pPr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>Selostus ja perustelu</w:t>
          </w:r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ab/>
            <w:t xml:space="preserve">Minna Canthin kadun ja </w:t>
          </w:r>
          <w:proofErr w:type="spellStart"/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>Hatsalankadun</w:t>
          </w:r>
          <w:proofErr w:type="spellEnd"/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 xml:space="preserve">, Ajurinkadun ja Niemenkadun risteyksiin sekä Suokadulla Museokadun ja Puusepänkadun risteyksiin on suunniteltu niemekkeet suojateiden kohdelle jalankulkijoiden ja pyöräilijöiden turvallisuuden parantamiseksi. </w:t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  <w:r>
            <w:rPr>
              <w:rFonts w:cstheme="minorBidi"/>
            </w:rPr>
            <w:br/>
          </w:r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>Niemekkeet lyhentävät suojatien ylitysmatkaa sekä osittain parantavat näkemäalueita ja näin ollen niemekkeet parantavat liikenneturvallisuutta.</w:t>
          </w:r>
          <w:r>
            <w:rPr>
              <w:rFonts w:cstheme="minorBidi"/>
            </w:rPr>
            <w:br/>
          </w:r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 xml:space="preserve">Minna Canthin kadun ja </w:t>
          </w:r>
          <w:proofErr w:type="spellStart"/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>Hatsalankadun</w:t>
          </w:r>
          <w:proofErr w:type="spellEnd"/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 xml:space="preserve"> risteyksessä niemeke toteutetaan Minna Canthin kadun etelälaidalle. Nykyiset liikennemerkit säilyvät ennallaan, ainoastaan Minna Canthin kadun eteläreunalle oleva ”suojatie” (511) liikennemerkki siirretään niemekkeen kulmaan.</w:t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  <w:r>
            <w:rPr>
              <w:rFonts w:cstheme="minorBidi"/>
            </w:rPr>
            <w:br/>
          </w:r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>Minna Canthinkadun ja Ajurinkadun risteyksessä niemeke toteutetaan Minna Canthin kadun pohjoisreunalle. Nykyiset liikennemerkit säilyvät muutoin ennallaan, mutta Minna Canthin kadun pohjoisreunalle lisätään ”suojatie” (511) liikennemerkki niemekkeen kulmaan.</w:t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  <w:r>
            <w:rPr>
              <w:rFonts w:cstheme="minorBidi"/>
            </w:rPr>
            <w:br/>
          </w:r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 xml:space="preserve">Minna Canthin kadun ja Niemenkadun risteysalueella niemekkeet toteutetaan sekä Minna Canthin kadun </w:t>
          </w:r>
          <w:proofErr w:type="spellStart"/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>pohjois</w:t>
          </w:r>
          <w:proofErr w:type="spellEnd"/>
          <w:r w:rsidRPr="00567CB6">
            <w:rPr>
              <w:rFonts w:eastAsiaTheme="minorHAnsi" w:cstheme="minorBidi"/>
              <w:snapToGrid/>
              <w:szCs w:val="22"/>
              <w:lang w:eastAsia="en-US"/>
            </w:rPr>
            <w:t xml:space="preserve">- että eteläreunalle. Ko. risteyksessä liikennemerkit säilyvät muutoin ennallaan, mutta niemekkeen pohjoispuolelle lisätään ”suojatie” (511) liikennemerkki. Eteläpuolella sijaitseva ”suojatie” (511) merkki siirretään niemekkeen kulmaan.  </w:t>
          </w:r>
          <w:r>
            <w:rPr>
              <w:rFonts w:eastAsiaTheme="minorHAnsi" w:cstheme="minorBidi"/>
              <w:snapToGrid/>
              <w:szCs w:val="22"/>
              <w:lang w:eastAsia="en-US"/>
            </w:rPr>
            <w:br/>
          </w:r>
        </w:p>
      </w:sdtContent>
    </w:sdt>
    <w:p w:rsidR="00567CB6" w:rsidRDefault="00567CB6" w:rsidP="00567CB6">
      <w:pPr>
        <w:pStyle w:val="IstKappaleC2"/>
      </w:pPr>
      <w:r>
        <w:t xml:space="preserve">Suokadun ja Museokadun risteyksessä niemeke toteutetaan Suokadun eteläpuolelle. Nykyiset liikennemerkit säilyvät, ainoastaan Suokadun eteläreunalla oleva ”suojatie” (511) liikennemerkki siirretään niemekkeen kulmaan.  </w:t>
      </w:r>
    </w:p>
    <w:p w:rsidR="00567CB6" w:rsidRDefault="00567CB6" w:rsidP="00567CB6">
      <w:pPr>
        <w:pStyle w:val="IstKappaleC2"/>
      </w:pPr>
    </w:p>
    <w:p w:rsidR="00567CB6" w:rsidRDefault="00567CB6" w:rsidP="00567CB6">
      <w:pPr>
        <w:pStyle w:val="IstKappaleC2"/>
      </w:pPr>
      <w:r>
        <w:t>Suokadun ja Puusepänkadun risteyksessä niemeke toteutetaan Suokadun pohjoispuolelle. Nykyiset liikennemerkit säilyvät, ainoastaan Suokadun pohjoisreunalla oleva ”suojatie” (511) liikennemerkki siirretään niemekkeen kulmaan.  Eteläpuolelle suojatie liikennemerkki</w:t>
      </w:r>
      <w:r w:rsidR="00946E1D">
        <w:t>ä</w:t>
      </w:r>
      <w:r>
        <w:t xml:space="preserve"> ei pysty sijoittamaan.</w:t>
      </w:r>
    </w:p>
    <w:p w:rsidR="00567CB6" w:rsidRDefault="00567CB6" w:rsidP="00567CB6">
      <w:pPr>
        <w:pStyle w:val="IstKappaleC2"/>
      </w:pPr>
    </w:p>
    <w:p w:rsidR="002B53ED" w:rsidRDefault="002B53ED" w:rsidP="00567CB6">
      <w:pPr>
        <w:pStyle w:val="IstKappaleC2"/>
      </w:pPr>
    </w:p>
    <w:p w:rsidR="00567CB6" w:rsidRDefault="00567CB6" w:rsidP="00C633AB">
      <w:pPr>
        <w:ind w:left="2608" w:hanging="2608"/>
        <w:rPr>
          <w:sz w:val="24"/>
          <w:szCs w:val="24"/>
        </w:rPr>
      </w:pPr>
      <w:r w:rsidRPr="00F466FA">
        <w:rPr>
          <w:sz w:val="24"/>
          <w:szCs w:val="24"/>
        </w:rPr>
        <w:t>Pyydet</w:t>
      </w:r>
      <w:r>
        <w:rPr>
          <w:sz w:val="24"/>
          <w:szCs w:val="24"/>
        </w:rPr>
        <w:t>yt</w:t>
      </w:r>
      <w:r w:rsidRPr="00F466FA">
        <w:rPr>
          <w:sz w:val="24"/>
          <w:szCs w:val="24"/>
        </w:rPr>
        <w:t xml:space="preserve"> lausunnot</w:t>
      </w:r>
      <w:r>
        <w:rPr>
          <w:sz w:val="24"/>
          <w:szCs w:val="24"/>
        </w:rPr>
        <w:tab/>
        <w:t>Poliisille on varattu mahdollisuus lausunnon antamiseen.</w:t>
      </w:r>
      <w:r w:rsidR="00C633AB">
        <w:rPr>
          <w:sz w:val="24"/>
          <w:szCs w:val="24"/>
        </w:rPr>
        <w:t xml:space="preserve"> Poliisilla ei ole huomautettavaa asiaan.</w:t>
      </w:r>
      <w:r>
        <w:rPr>
          <w:sz w:val="24"/>
          <w:szCs w:val="24"/>
        </w:rPr>
        <w:tab/>
      </w:r>
    </w:p>
    <w:p w:rsidR="00567CB6" w:rsidRDefault="00567CB6" w:rsidP="00567CB6">
      <w:pPr>
        <w:pStyle w:val="IstKappaleC2"/>
      </w:pPr>
    </w:p>
    <w:sdt>
      <w:sdtPr>
        <w:rPr>
          <w:rFonts w:cstheme="minorBidi"/>
        </w:r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567CB6" w:rsidP="002B53ED">
          <w:pPr>
            <w:pStyle w:val="SivuotsikkoRiippuvasis"/>
          </w:pPr>
          <w:r w:rsidRPr="00567CB6">
            <w:rPr>
              <w:rFonts w:cstheme="minorBidi"/>
            </w:rPr>
            <w:t>Päätös</w:t>
          </w:r>
          <w:r w:rsidRPr="00567CB6">
            <w:rPr>
              <w:rFonts w:cstheme="minorBidi"/>
            </w:rPr>
            <w:tab/>
            <w:t>Asetetaan uudet ”suojatie” (511) liikennemerkit liikenteenohjaussuunnitelmien mukaisesti.</w:t>
          </w:r>
          <w:r w:rsidRPr="00567CB6">
            <w:rPr>
              <w:rFonts w:cstheme="minorBidi"/>
            </w:rPr>
            <w:br/>
          </w:r>
        </w:p>
      </w:sdtContent>
    </w:sdt>
    <w:p w:rsidR="00567CB6" w:rsidRDefault="00567CB6" w:rsidP="00567CB6">
      <w:pPr>
        <w:ind w:left="2608" w:firstLine="2"/>
        <w:rPr>
          <w:sz w:val="24"/>
          <w:szCs w:val="24"/>
        </w:rPr>
      </w:pPr>
      <w:r>
        <w:rPr>
          <w:sz w:val="24"/>
          <w:szCs w:val="24"/>
        </w:rPr>
        <w:t>Liikennemerkit voidaan asentaa paikoilleen, kun päätös on lainvoimainen</w:t>
      </w:r>
      <w:r w:rsidR="00946E1D">
        <w:rPr>
          <w:sz w:val="24"/>
          <w:szCs w:val="24"/>
        </w:rPr>
        <w:t xml:space="preserve"> ja niemekkeet toteutuksessa</w:t>
      </w:r>
      <w:r>
        <w:rPr>
          <w:sz w:val="24"/>
          <w:szCs w:val="24"/>
        </w:rPr>
        <w:t>.</w:t>
      </w:r>
    </w:p>
    <w:p w:rsidR="00567CB6" w:rsidRDefault="00567CB6" w:rsidP="00567CB6">
      <w:pPr>
        <w:ind w:left="2608" w:firstLine="2"/>
        <w:rPr>
          <w:sz w:val="24"/>
          <w:szCs w:val="24"/>
        </w:rPr>
      </w:pPr>
    </w:p>
    <w:p w:rsidR="00567CB6" w:rsidRDefault="00567CB6" w:rsidP="002B53ED">
      <w:pPr>
        <w:pStyle w:val="SivuotsikkoRiippuvasis"/>
      </w:pPr>
    </w:p>
    <w:sdt>
      <w:sdtPr>
        <w:rPr>
          <w:rFonts w:eastAsiaTheme="minorHAnsi" w:cstheme="minorBidi"/>
          <w:snapToGrid/>
          <w:sz w:val="24"/>
          <w:szCs w:val="24"/>
          <w:lang w:eastAsia="en-US"/>
        </w:r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567CB6" w:rsidP="002B53ED">
          <w:pPr>
            <w:pStyle w:val="SivuotsikkoRiippuvasis"/>
          </w:pPr>
          <w:r w:rsidRPr="00567CB6">
            <w:rPr>
              <w:rFonts w:eastAsiaTheme="minorHAnsi" w:cstheme="minorBidi"/>
              <w:snapToGrid/>
              <w:sz w:val="24"/>
              <w:szCs w:val="24"/>
              <w:lang w:eastAsia="en-US"/>
            </w:rPr>
            <w:t>Toimivallan peruste</w:t>
          </w:r>
          <w:r w:rsidRPr="00567CB6">
            <w:rPr>
              <w:rFonts w:eastAsiaTheme="minorHAnsi" w:cstheme="minorBidi"/>
              <w:snapToGrid/>
              <w:sz w:val="24"/>
              <w:szCs w:val="24"/>
              <w:lang w:eastAsia="en-US"/>
            </w:rPr>
            <w:tab/>
            <w:t xml:space="preserve">Kaupunkiympäristön palvelualueen toimintasääntö § </w:t>
          </w:r>
          <w:r>
            <w:rPr>
              <w:rFonts w:eastAsiaTheme="minorHAnsi" w:cstheme="minorBidi"/>
              <w:snapToGrid/>
              <w:sz w:val="24"/>
              <w:szCs w:val="24"/>
              <w:lang w:eastAsia="en-US"/>
            </w:rPr>
            <w:t>10</w:t>
          </w:r>
          <w:r>
            <w:rPr>
              <w:rFonts w:eastAsiaTheme="minorHAnsi" w:cstheme="minorBidi"/>
              <w:snapToGrid/>
              <w:sz w:val="24"/>
              <w:szCs w:val="24"/>
              <w:lang w:eastAsia="en-US"/>
            </w:rPr>
            <w:br/>
          </w:r>
        </w:p>
      </w:sdtContent>
    </w:sdt>
    <w:p w:rsidR="000A2BD6" w:rsidRDefault="000A2BD6" w:rsidP="002B53ED">
      <w:pPr>
        <w:pStyle w:val="SivuotsikkoRiippuvasis"/>
      </w:pPr>
    </w:p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567CB6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567CB6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567CB6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567CB6" w:rsidP="00DC1D57">
                <w:r>
                  <w:t xml:space="preserve">  </w:t>
                </w:r>
              </w:p>
            </w:sdtContent>
          </w:sdt>
        </w:tc>
      </w:tr>
    </w:tbl>
    <w:p w:rsidR="00567CB6" w:rsidRDefault="00567CB6" w:rsidP="00FE52C8">
      <w:pPr>
        <w:pStyle w:val="SivuotsikkoRiippuvasis"/>
      </w:pPr>
    </w:p>
    <w:p w:rsidR="00567CB6" w:rsidRPr="00B84220" w:rsidRDefault="00567CB6" w:rsidP="00567CB6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567CB6" w:rsidRDefault="00567CB6" w:rsidP="00FE52C8">
      <w:pPr>
        <w:pStyle w:val="SivuotsikkoRiippuvasis"/>
      </w:pPr>
    </w:p>
    <w:p w:rsidR="00567CB6" w:rsidRPr="0039795D" w:rsidRDefault="00567CB6" w:rsidP="00FE52C8">
      <w:pPr>
        <w:pStyle w:val="SivuotsikkoRiippuvasis"/>
      </w:pPr>
    </w:p>
    <w:p w:rsidR="00D842DA" w:rsidRDefault="000A2BD6" w:rsidP="0039795D">
      <w:pPr>
        <w:pStyle w:val="SivuotsikkoRiippuvasis"/>
      </w:pPr>
      <w:r>
        <w:tab/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7B00F1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567CB6">
                  <w:t>Hanna Myllynen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567CB6">
                  <w:t>+358 44 718 5333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</w:r>
      <w:proofErr w:type="spellStart"/>
      <w:r>
        <w:t>etunimi.sukuni</w:t>
      </w:r>
      <w:r w:rsidR="002F6F7B">
        <w:t>mi</w:t>
      </w:r>
      <w:proofErr w:type="spellEnd"/>
      <w:r w:rsidR="002F6F7B">
        <w:t>(at)kuopio.fi</w:t>
      </w:r>
    </w:p>
    <w:p w:rsidR="002F6F7B" w:rsidRDefault="002F6F7B" w:rsidP="0039795D">
      <w:pPr>
        <w:pStyle w:val="SivuotsikkoRiippuvasis"/>
      </w:pPr>
    </w:p>
    <w:p w:rsidR="00FE52C8" w:rsidRDefault="004F3BB2" w:rsidP="00FE52C8">
      <w:pPr>
        <w:pStyle w:val="SivuotsikkoRiippuvasis"/>
      </w:pPr>
      <w:r>
        <w:t>Liitteet</w:t>
      </w:r>
      <w:r w:rsidR="00567CB6">
        <w:tab/>
        <w:t>Oikaisuvaatimusohje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<w:text/>
            </w:sdtPr>
            <w:sdtEndPr/>
            <w:sdtContent>
              <w:p w:rsidR="00FE52C8" w:rsidRDefault="009618F6" w:rsidP="00DC1D57">
                <w:pPr>
                  <w:pStyle w:val="SivuotsikkoRiippuvasis"/>
                  <w:ind w:left="0" w:firstLine="0"/>
                </w:pPr>
                <w:r>
                  <w:t>1933/2019 Liikenteenohjaus Suokatu-Puusepänkatu</w:t>
                </w:r>
              </w:p>
            </w:sdtContent>
          </w:sdt>
        </w:tc>
      </w:tr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2']" w:storeItemID="{815A20BE-9462-4F73-BFFC-97D70E8259CF}"/>
              <w:text/>
            </w:sdtPr>
            <w:sdtEndPr/>
            <w:sdtContent>
              <w:p w:rsidR="00FE52C8" w:rsidRDefault="009618F6" w:rsidP="00DC1D57">
                <w:pPr>
                  <w:pStyle w:val="SivuotsikkoRiippuvasis"/>
                  <w:ind w:left="0" w:firstLine="0"/>
                </w:pPr>
                <w:r>
                  <w:t>1933/2019 Liikenteenohjaus Suokatu-Museokatu</w:t>
                </w:r>
              </w:p>
            </w:sdtContent>
          </w:sdt>
        </w:tc>
      </w:tr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3']" w:storeItemID="{815A20BE-9462-4F73-BFFC-97D70E8259CF}"/>
              <w:text/>
            </w:sdtPr>
            <w:sdtEndPr/>
            <w:sdtContent>
              <w:p w:rsidR="00FE52C8" w:rsidRDefault="009618F6" w:rsidP="00DC1D57">
                <w:pPr>
                  <w:pStyle w:val="SivuotsikkoRiippuvasis"/>
                  <w:ind w:left="0" w:firstLine="0"/>
                </w:pPr>
                <w:r>
                  <w:t>1933/2019 Liikenteenohjaus Minna Canthin katu-Niemenkatu</w:t>
                </w:r>
              </w:p>
            </w:sdtContent>
          </w:sdt>
        </w:tc>
      </w:tr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4']" w:storeItemID="{815A20BE-9462-4F73-BFFC-97D70E8259CF}"/>
              <w:text/>
            </w:sdtPr>
            <w:sdtEndPr/>
            <w:sdtContent>
              <w:p w:rsidR="00FE52C8" w:rsidRDefault="004268FF" w:rsidP="00DC1D57">
                <w:pPr>
                  <w:pStyle w:val="SivuotsikkoRiippuvasis"/>
                  <w:ind w:left="0" w:firstLine="0"/>
                </w:pPr>
                <w:r>
                  <w:t xml:space="preserve">1933/2019 Liikenteenohjaus Minna Canthin katu - </w:t>
                </w:r>
                <w:proofErr w:type="spellStart"/>
                <w:r>
                  <w:t>Hatsalankatu</w:t>
                </w:r>
                <w:proofErr w:type="spellEnd"/>
              </w:p>
            </w:sdtContent>
          </w:sdt>
        </w:tc>
      </w:tr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5']" w:storeItemID="{815A20BE-9462-4F73-BFFC-97D70E8259CF}"/>
              <w:text/>
            </w:sdtPr>
            <w:sdtEndPr/>
            <w:sdtContent>
              <w:p w:rsidR="00FE52C8" w:rsidRDefault="004268FF" w:rsidP="00DC1D57">
                <w:pPr>
                  <w:pStyle w:val="SivuotsikkoRiippuvasis"/>
                  <w:ind w:left="0" w:firstLine="0"/>
                </w:pPr>
                <w:r>
                  <w:t>1933/2019 Minna Canthin katu-Ajurinkatu</w:t>
                </w:r>
              </w:p>
            </w:sdtContent>
          </w:sdt>
        </w:tc>
      </w:tr>
    </w:tbl>
    <w:p w:rsidR="000A2BD6" w:rsidRDefault="000A2BD6" w:rsidP="000A2BD6">
      <w:pPr>
        <w:pStyle w:val="SivuotsikkoRiippuvasis"/>
      </w:pPr>
    </w:p>
    <w:p w:rsidR="007B00F1" w:rsidRDefault="007B00F1" w:rsidP="000A2BD6">
      <w:pPr>
        <w:pStyle w:val="SivuotsikkoRiippuvasis"/>
        <w:ind w:left="0" w:firstLine="0"/>
      </w:pPr>
    </w:p>
    <w:p w:rsidR="007B00F1" w:rsidRDefault="007B00F1" w:rsidP="000A2BD6">
      <w:pPr>
        <w:pStyle w:val="SivuotsikkoRiippuvasis"/>
        <w:ind w:left="0" w:firstLine="0"/>
      </w:pPr>
    </w:p>
    <w:p w:rsidR="007B00F1" w:rsidRDefault="007B00F1" w:rsidP="000A2BD6">
      <w:pPr>
        <w:pStyle w:val="SivuotsikkoRiippuvasis"/>
        <w:ind w:left="0" w:firstLine="0"/>
      </w:pPr>
      <w:r>
        <w:t>Tiedoksi</w:t>
      </w:r>
      <w:r>
        <w:tab/>
      </w:r>
      <w:r>
        <w:tab/>
        <w:t>Kaupunginhallitus</w:t>
      </w:r>
    </w:p>
    <w:p w:rsidR="007B00F1" w:rsidRDefault="007B00F1" w:rsidP="000A2BD6">
      <w:pPr>
        <w:pStyle w:val="SivuotsikkoRiippuvasis"/>
        <w:ind w:left="0" w:firstLine="0"/>
      </w:pPr>
      <w:r>
        <w:tab/>
      </w:r>
      <w:r>
        <w:tab/>
        <w:t>Kaupunkirakennelautakunta</w:t>
      </w:r>
    </w:p>
    <w:p w:rsidR="007B00F1" w:rsidRDefault="007B00F1" w:rsidP="000A2BD6">
      <w:pPr>
        <w:pStyle w:val="SivuotsikkoRiippuvasis"/>
        <w:ind w:left="0" w:firstLine="0"/>
      </w:pPr>
      <w:r>
        <w:tab/>
      </w:r>
      <w:r>
        <w:tab/>
        <w:t>Kunnossapitoinsinööri</w:t>
      </w:r>
    </w:p>
    <w:p w:rsidR="007B00F1" w:rsidRDefault="007B00F1" w:rsidP="000A2BD6">
      <w:pPr>
        <w:pStyle w:val="SivuotsikkoRiippuvasis"/>
        <w:ind w:left="0" w:firstLine="0"/>
      </w:pPr>
    </w:p>
    <w:p w:rsidR="007B00F1" w:rsidRDefault="007B00F1" w:rsidP="007B00F1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Kuopion kaupungin verkkosivuilla </w:t>
      </w:r>
      <w:hyperlink r:id="rId12" w:history="1">
        <w:r w:rsidRPr="00151125">
          <w:rPr>
            <w:rStyle w:val="Hyperlinkki"/>
          </w:rPr>
          <w:t>www.kuopio.fi/paatoksenteko</w:t>
        </w:r>
      </w:hyperlink>
      <w:r>
        <w:t xml:space="preserve"> 5.3.2019</w:t>
      </w:r>
      <w:bookmarkStart w:id="0" w:name="_GoBack"/>
      <w:bookmarkEnd w:id="0"/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7B00F1" w:rsidRPr="00982CD4" w:rsidRDefault="007B00F1" w:rsidP="007B00F1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7B00F1" w:rsidRPr="00982CD4" w:rsidRDefault="007B00F1" w:rsidP="007B00F1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Oikaisuvaatimusoikeus</w:t>
      </w: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Päätökseen tyytymätön voi tehdä kirjallisen oikaisuvaatimuksen.</w:t>
      </w: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Oikaisuvaatimusviranomainen</w:t>
      </w: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Kaupunkirakennelautakunta</w:t>
      </w: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Postiosoite</w:t>
      </w: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PL 1097, 70111 KUOPIO</w:t>
      </w:r>
    </w:p>
    <w:p w:rsidR="007B00F1" w:rsidRPr="007B00F1" w:rsidRDefault="007B00F1" w:rsidP="007B00F1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Käyntiosoite</w:t>
      </w: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Suokatu 42</w:t>
      </w:r>
    </w:p>
    <w:p w:rsidR="007B00F1" w:rsidRPr="007B00F1" w:rsidRDefault="007B00F1" w:rsidP="007B00F1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Puhelin</w:t>
      </w: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044 718 5113 tai 044 718 5110</w:t>
      </w:r>
    </w:p>
    <w:p w:rsidR="007B00F1" w:rsidRPr="007B00F1" w:rsidRDefault="007B00F1" w:rsidP="007B00F1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Sähköposti</w:t>
      </w: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  <w:proofErr w:type="spellStart"/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kaupunkiymparisto</w:t>
      </w:r>
      <w:proofErr w:type="spellEnd"/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(at)kuopio.fi</w:t>
      </w:r>
    </w:p>
    <w:p w:rsidR="007B00F1" w:rsidRPr="007B00F1" w:rsidRDefault="007B00F1" w:rsidP="007B00F1">
      <w:pPr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Oikaisuvaatimusaika ja sen alkaminen</w:t>
      </w: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Oikaisuvaatimus on tehtävä </w:t>
      </w:r>
      <w:r w:rsidRPr="007B00F1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14 päivän kuluessa</w:t>
      </w: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 päätöksen </w:t>
      </w:r>
      <w:r w:rsidRPr="007B00F1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tiedoksisaannista</w:t>
      </w: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Oikaisuvaatimuksen sisältö ja toimittaminen</w:t>
      </w:r>
      <w:r w:rsidRPr="007B00F1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ab/>
      </w: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Oikaisuvaatimuksesta on käytävä ilmi vaatimus perusteineen ja se on tekijän allekirjoitettava.</w:t>
      </w: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7B00F1" w:rsidRPr="007B00F1" w:rsidRDefault="007B00F1" w:rsidP="007B00F1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7B00F1" w:rsidRPr="007B00F1" w:rsidRDefault="007B00F1" w:rsidP="007B00F1">
      <w:pPr>
        <w:ind w:left="2608"/>
        <w:rPr>
          <w:rFonts w:ascii="Georgia" w:eastAsia="Times New Roman" w:hAnsi="Georgia" w:cs="Arial"/>
          <w:bCs/>
          <w:snapToGrid w:val="0"/>
          <w:sz w:val="20"/>
          <w:szCs w:val="20"/>
          <w:lang w:eastAsia="fi-FI"/>
        </w:rPr>
      </w:pPr>
      <w:r w:rsidRPr="007B00F1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7B00F1" w:rsidRPr="007B00F1" w:rsidRDefault="007B00F1" w:rsidP="000A2BD6">
      <w:pPr>
        <w:pStyle w:val="SivuotsikkoRiippuvasis"/>
        <w:ind w:left="0" w:firstLine="0"/>
        <w:rPr>
          <w:sz w:val="20"/>
        </w:rPr>
      </w:pPr>
    </w:p>
    <w:sectPr w:rsidR="007B00F1" w:rsidRPr="007B00F1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7B00F1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567CB6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567CB6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567CB6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567CB6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567CB6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proofErr w:type="spellStart"/>
          <w:r w:rsidRPr="007C709C">
            <w:rPr>
              <w:sz w:val="17"/>
              <w:szCs w:val="17"/>
            </w:rPr>
            <w:t>etunimi.sukunimi</w:t>
          </w:r>
          <w:proofErr w:type="spellEnd"/>
          <w:r w:rsidRPr="007C709C">
            <w:rPr>
              <w:sz w:val="17"/>
              <w:szCs w:val="17"/>
            </w:rPr>
            <w:t>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7B00F1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567CB6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567CB6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7B00F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7B00F1">
            <w:rPr>
              <w:noProof/>
            </w:rPr>
            <w:t>3</w:t>
          </w:r>
          <w:r>
            <w:fldChar w:fldCharType="end"/>
          </w:r>
          <w:r w:rsidR="00EE53BB">
            <w:t xml:space="preserve"> (</w:t>
          </w:r>
          <w:r w:rsidR="00567CB6">
            <w:rPr>
              <w:noProof/>
            </w:rPr>
            <w:fldChar w:fldCharType="begin"/>
          </w:r>
          <w:r w:rsidR="00567CB6">
            <w:rPr>
              <w:noProof/>
            </w:rPr>
            <w:instrText xml:space="preserve"> SECTIONPAGES   \* MERGEFORMAT </w:instrText>
          </w:r>
          <w:r w:rsidR="00567CB6">
            <w:rPr>
              <w:noProof/>
            </w:rPr>
            <w:fldChar w:fldCharType="separate"/>
          </w:r>
          <w:r w:rsidR="007B00F1">
            <w:rPr>
              <w:noProof/>
            </w:rPr>
            <w:t>3</w:t>
          </w:r>
          <w:r w:rsidR="00567CB6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567CB6">
                <w:rPr>
                  <w:sz w:val="20"/>
                </w:rPr>
                <w:t>08.00.00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567CB6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KT-suunnittelu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567CB6">
                <w:rPr>
                  <w:sz w:val="20"/>
                </w:rPr>
                <w:t>1933/2019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567CB6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Suunnittelupäällikkö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2-28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567CB6" w:rsidP="00A07EFA">
              <w:r>
                <w:t>28.2.2019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567CB6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7B00F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268FF"/>
    <w:rsid w:val="00432A34"/>
    <w:rsid w:val="0045181F"/>
    <w:rsid w:val="004532B3"/>
    <w:rsid w:val="00453EE1"/>
    <w:rsid w:val="004803AF"/>
    <w:rsid w:val="004837A4"/>
    <w:rsid w:val="00485B13"/>
    <w:rsid w:val="004B3661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67CB6"/>
    <w:rsid w:val="00581A6D"/>
    <w:rsid w:val="00593685"/>
    <w:rsid w:val="005A151B"/>
    <w:rsid w:val="005C53A4"/>
    <w:rsid w:val="005C59C1"/>
    <w:rsid w:val="005D5680"/>
    <w:rsid w:val="005D67CC"/>
    <w:rsid w:val="005E46BE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A1271"/>
    <w:rsid w:val="007B00F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1295A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4635B"/>
    <w:rsid w:val="00946E1D"/>
    <w:rsid w:val="009618F6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AE75E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633AB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5A6B"/>
    <w:rsid w:val="00E77A38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B23E09"/>
  <w15:docId w15:val="{CD8BDCEB-B8C1-4920-AFB7-29CAB38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555866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2019-02-28T00:00:00</gbs:DocumentDate>
  <gbs:ToCase.ToClassCodes.ToClassCode.Code gbs:loadFromGrowBusiness="OnEdit" gbs:saveInGrowBusiness="False" gbs:connected="true" gbs:recno="" gbs:entity="" gbs:datatype="string" gbs:key="10002" gbs:removeContentControl="0">08.00.00</gbs:ToCase.ToClassCodes.ToClassCode.Code>
  <gbs:ToCase.Name gbs:loadFromGrowBusiness="OnEdit" gbs:saveInGrowBusiness="False" gbs:connected="true" gbs:recno="" gbs:entity="" gbs:datatype="string" gbs:key="10003" gbs:removeContentControl="0">1933/2019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16 § / 2019</gbs:CF_decisionnumberstring>
  <gbs:Title gbs:loadFromGrowBusiness="OnEdit" gbs:saveInGrowBusiness="False" gbs:connected="true" gbs:recno="" gbs:entity="" gbs:datatype="string" gbs:key="10006" gbs:removeContentControl="0">Suojatiejärjestelyt (niemekkeet) Minna Canthin kadulle ja Suokadulle, liikenteenohjaussuunnitelma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751654</gbs:value>
          <gbs:value gbs:id="2">751655</gbs:value>
          <gbs:value gbs:id="3">751656</gbs:value>
          <gbs:value gbs:id="4">751685</gbs:value>
          <gbs:value gbs:id="5">751686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1933/2019 Liikenteenohjaus Suokatu-Puusepänkatu</gbs:value>
          <gbs:value gbs:key="100152" gbs:id="2" gbs:loadFromGrowBusiness="OnEdit" gbs:saveInGrowBusiness="False" gbs:recno="" gbs:entity="" gbs:datatype="string" gbs:removeContentControl="0">1933/2019 Liikenteenohjaus Suokatu-Museokatu</gbs:value>
          <gbs:value gbs:key="100153" gbs:id="3" gbs:loadFromGrowBusiness="OnEdit" gbs:saveInGrowBusiness="False" gbs:recno="" gbs:entity="" gbs:datatype="string" gbs:removeContentControl="0">1933/2019 Liikenteenohjaus Minna Canthin katu-Niemenkatu</gbs:value>
          <gbs:value gbs:key="100154" gbs:id="4" gbs:loadFromGrowBusiness="OnEdit" gbs:saveInGrowBusiness="False" gbs:recno="" gbs:entity="" gbs:datatype="string" gbs:removeContentControl="0">1933/2019 Liikenteenohjaus Minna Canthin katu - Hatsalankatu</gbs:value>
          <gbs:value gbs:key="100155" gbs:id="5" gbs:loadFromGrowBusiness="OnEdit" gbs:saveInGrowBusiness="False" gbs:recno="" gbs:entity="" gbs:datatype="string" gbs:removeContentControl="0">1933/2019 Minna Canthin katu-Ajurinkatu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1340100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Hanna Myllynen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+358 44 718 5333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Liikenneasiat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Suunnittelupäällikkö</gbs:ToActivityContactJOINEX.ToContactperson.Name3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225C01AD-8C9D-40FE-8C5F-EB7F02C5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4789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Bergman Pirjo</cp:lastModifiedBy>
  <cp:revision>3</cp:revision>
  <cp:lastPrinted>2011-10-26T08:43:00Z</cp:lastPrinted>
  <dcterms:created xsi:type="dcterms:W3CDTF">2019-03-04T06:13:00Z</dcterms:created>
  <dcterms:modified xsi:type="dcterms:W3CDTF">2019-03-04T06:15:00Z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Suojatiejärjestelyt (niemekkeet) Minna Canthin kadulle ja Suokadulle, liikenteenohjaussuunnitelma</vt:lpwstr>
  </property>
  <property fmtid="{D5CDD505-2E9C-101B-9397-08002B2CF9AE}" pid="6" name="docId">
    <vt:lpwstr>555866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Pirjo Bergman</vt:lpwstr>
  </property>
  <property fmtid="{D5CDD505-2E9C-101B-9397-08002B2CF9AE}" pid="15" name="modifiedBy">
    <vt:lpwstr>Anne-Mari Korhonen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470298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751605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\\z10068\D360_users_tuotanto\work\gallia\bergm_pi</vt:lpwstr>
  </property>
  <property fmtid="{D5CDD505-2E9C-101B-9397-08002B2CF9AE}" pid="28" name="FileName">
    <vt:lpwstr>1933-2019-1 Suojatiejärjestelyt (niemekkeet) Minna Canthin kadulle ja Suokadulle, liikenteen 751605_470298_0.DOCX</vt:lpwstr>
  </property>
  <property fmtid="{D5CDD505-2E9C-101B-9397-08002B2CF9AE}" pid="29" name="FullFileName">
    <vt:lpwstr>\\z10068\D360_users_tuotanto\work\gallia\bergm_pi\1933-2019-1 Suojatiejärjestelyt (niemekkeet) Minna Canthin kadulle ja Suokadulle, liikenteen 751605_470298_0.DOCX</vt:lpwstr>
  </property>
</Properties>
</file>